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D4" w:rsidRPr="00901ED4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D4">
        <w:rPr>
          <w:rFonts w:ascii="Times New Roman" w:hAnsi="Times New Roman" w:cs="Times New Roman"/>
          <w:sz w:val="24"/>
          <w:szCs w:val="24"/>
        </w:rPr>
        <w:t xml:space="preserve">Информация об основных результатах муниципальной программы </w:t>
      </w:r>
    </w:p>
    <w:p w:rsidR="00901ED4" w:rsidRPr="00901ED4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D4"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gramStart"/>
      <w:r w:rsidRPr="00901ED4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Pr="00901ED4">
        <w:rPr>
          <w:rFonts w:ascii="Times New Roman" w:hAnsi="Times New Roman" w:cs="Times New Roman"/>
          <w:sz w:val="24"/>
          <w:szCs w:val="24"/>
        </w:rPr>
        <w:t xml:space="preserve"> ЗАТО Железногорск» на 20</w:t>
      </w:r>
      <w:r w:rsidR="005A7487" w:rsidRPr="00901ED4">
        <w:rPr>
          <w:rFonts w:ascii="Times New Roman" w:hAnsi="Times New Roman" w:cs="Times New Roman"/>
          <w:sz w:val="24"/>
          <w:szCs w:val="24"/>
        </w:rPr>
        <w:t>1</w:t>
      </w:r>
      <w:r w:rsidR="002A082C" w:rsidRPr="00901ED4">
        <w:rPr>
          <w:rFonts w:ascii="Times New Roman" w:hAnsi="Times New Roman" w:cs="Times New Roman"/>
          <w:sz w:val="24"/>
          <w:szCs w:val="24"/>
        </w:rPr>
        <w:t>6</w:t>
      </w:r>
      <w:r w:rsidRPr="00901ED4">
        <w:rPr>
          <w:rFonts w:ascii="Times New Roman" w:hAnsi="Times New Roman" w:cs="Times New Roman"/>
          <w:sz w:val="24"/>
          <w:szCs w:val="24"/>
        </w:rPr>
        <w:t>-201</w:t>
      </w:r>
      <w:r w:rsidR="002A082C" w:rsidRPr="00901ED4">
        <w:rPr>
          <w:rFonts w:ascii="Times New Roman" w:hAnsi="Times New Roman" w:cs="Times New Roman"/>
          <w:sz w:val="24"/>
          <w:szCs w:val="24"/>
        </w:rPr>
        <w:t>8</w:t>
      </w:r>
      <w:r w:rsidRPr="00901ED4">
        <w:rPr>
          <w:rFonts w:ascii="Times New Roman" w:hAnsi="Times New Roman" w:cs="Times New Roman"/>
          <w:sz w:val="24"/>
          <w:szCs w:val="24"/>
        </w:rPr>
        <w:t xml:space="preserve"> годы, </w:t>
      </w:r>
    </w:p>
    <w:p w:rsidR="0026765F" w:rsidRPr="00901ED4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01ED4">
        <w:rPr>
          <w:rFonts w:ascii="Times New Roman" w:hAnsi="Times New Roman" w:cs="Times New Roman"/>
          <w:sz w:val="24"/>
          <w:szCs w:val="24"/>
        </w:rPr>
        <w:t>достигнутых</w:t>
      </w:r>
      <w:proofErr w:type="gramEnd"/>
      <w:r w:rsidRPr="00901ED4">
        <w:rPr>
          <w:rFonts w:ascii="Times New Roman" w:hAnsi="Times New Roman" w:cs="Times New Roman"/>
          <w:sz w:val="24"/>
          <w:szCs w:val="24"/>
        </w:rPr>
        <w:t xml:space="preserve"> в 201</w:t>
      </w:r>
      <w:r w:rsidR="002A082C" w:rsidRPr="00901ED4">
        <w:rPr>
          <w:rFonts w:ascii="Times New Roman" w:hAnsi="Times New Roman" w:cs="Times New Roman"/>
          <w:sz w:val="24"/>
          <w:szCs w:val="24"/>
        </w:rPr>
        <w:t>6</w:t>
      </w:r>
      <w:r w:rsidRPr="00901ED4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01ED4" w:rsidRPr="00901ED4" w:rsidRDefault="00901ED4" w:rsidP="00901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091" w:rsidRPr="007D1873" w:rsidRDefault="00087091" w:rsidP="007D1873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1873">
        <w:rPr>
          <w:rFonts w:ascii="Times New Roman" w:hAnsi="Times New Roman" w:cs="Times New Roman"/>
          <w:b/>
          <w:color w:val="000000"/>
          <w:sz w:val="24"/>
          <w:szCs w:val="24"/>
        </w:rPr>
        <w:t>Фактически за 201</w:t>
      </w:r>
      <w:r w:rsidR="002A082C" w:rsidRPr="007D1873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7D1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 </w:t>
      </w:r>
      <w:r w:rsidR="002A082C" w:rsidRPr="007D1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были </w:t>
      </w:r>
      <w:r w:rsidRPr="007D1873">
        <w:rPr>
          <w:rFonts w:ascii="Times New Roman" w:hAnsi="Times New Roman" w:cs="Times New Roman"/>
          <w:b/>
          <w:color w:val="000000"/>
          <w:sz w:val="24"/>
          <w:szCs w:val="24"/>
        </w:rPr>
        <w:t>достигнуты следующие показатели:</w:t>
      </w:r>
    </w:p>
    <w:tbl>
      <w:tblPr>
        <w:tblStyle w:val="a3"/>
        <w:tblW w:w="0" w:type="auto"/>
        <w:jc w:val="center"/>
        <w:tblInd w:w="-691" w:type="dxa"/>
        <w:tblLook w:val="04A0"/>
      </w:tblPr>
      <w:tblGrid>
        <w:gridCol w:w="3083"/>
        <w:gridCol w:w="1402"/>
        <w:gridCol w:w="2268"/>
        <w:gridCol w:w="2126"/>
      </w:tblGrid>
      <w:tr w:rsidR="00087091" w:rsidTr="007D1873">
        <w:trPr>
          <w:jc w:val="center"/>
        </w:trPr>
        <w:tc>
          <w:tcPr>
            <w:tcW w:w="3083" w:type="dxa"/>
            <w:vMerge w:val="restart"/>
          </w:tcPr>
          <w:p w:rsidR="00087091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2" w:type="dxa"/>
            <w:vMerge w:val="restart"/>
          </w:tcPr>
          <w:p w:rsidR="00087091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</w:tcPr>
          <w:p w:rsidR="00087091" w:rsidRDefault="00087091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(201</w:t>
            </w:r>
            <w:r w:rsidR="002A0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год)</w:t>
            </w:r>
          </w:p>
        </w:tc>
      </w:tr>
      <w:tr w:rsidR="00087091" w:rsidTr="007D1873">
        <w:trPr>
          <w:jc w:val="center"/>
        </w:trPr>
        <w:tc>
          <w:tcPr>
            <w:tcW w:w="3083" w:type="dxa"/>
            <w:vMerge/>
          </w:tcPr>
          <w:p w:rsidR="00087091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:rsidR="00087091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091" w:rsidRDefault="00087091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26" w:type="dxa"/>
          </w:tcPr>
          <w:p w:rsidR="00087091" w:rsidRDefault="00087091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087091" w:rsidTr="007D1873">
        <w:trPr>
          <w:jc w:val="center"/>
        </w:trPr>
        <w:tc>
          <w:tcPr>
            <w:tcW w:w="3083" w:type="dxa"/>
          </w:tcPr>
          <w:p w:rsidR="00087091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1402" w:type="dxa"/>
          </w:tcPr>
          <w:p w:rsidR="00087091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2268" w:type="dxa"/>
          </w:tcPr>
          <w:p w:rsidR="00087091" w:rsidRDefault="00916018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="002A0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6" w:type="dxa"/>
          </w:tcPr>
          <w:p w:rsidR="00087091" w:rsidRDefault="002A082C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</w:t>
            </w:r>
          </w:p>
        </w:tc>
      </w:tr>
      <w:tr w:rsidR="00087091" w:rsidTr="007D1873">
        <w:trPr>
          <w:jc w:val="center"/>
        </w:trPr>
        <w:tc>
          <w:tcPr>
            <w:tcW w:w="3083" w:type="dxa"/>
          </w:tcPr>
          <w:p w:rsidR="00087091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дельный вес населения, участвующего в платных </w:t>
            </w:r>
            <w:proofErr w:type="spellStart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1402" w:type="dxa"/>
          </w:tcPr>
          <w:p w:rsidR="00087091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Default="00916018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 w:rsidR="002A082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126" w:type="dxa"/>
          </w:tcPr>
          <w:p w:rsidR="00087091" w:rsidRDefault="002A082C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</w:tr>
      <w:tr w:rsidR="00087091" w:rsidTr="007D1873">
        <w:trPr>
          <w:jc w:val="center"/>
        </w:trPr>
        <w:tc>
          <w:tcPr>
            <w:tcW w:w="3083" w:type="dxa"/>
          </w:tcPr>
          <w:p w:rsidR="00087091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</w:p>
        </w:tc>
        <w:tc>
          <w:tcPr>
            <w:tcW w:w="1402" w:type="dxa"/>
          </w:tcPr>
          <w:p w:rsidR="00087091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Default="00916018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0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2A082C">
              <w:rPr>
                <w:rFonts w:ascii="Times New Roman" w:eastAsia="Calibri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2126" w:type="dxa"/>
          </w:tcPr>
          <w:p w:rsidR="00087091" w:rsidRDefault="002A082C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</w:tr>
      <w:tr w:rsidR="00AF4822" w:rsidTr="007D1873">
        <w:trPr>
          <w:jc w:val="center"/>
        </w:trPr>
        <w:tc>
          <w:tcPr>
            <w:tcW w:w="3083" w:type="dxa"/>
          </w:tcPr>
          <w:p w:rsidR="00AF4822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</w:p>
        </w:tc>
        <w:tc>
          <w:tcPr>
            <w:tcW w:w="1402" w:type="dxa"/>
          </w:tcPr>
          <w:p w:rsidR="00AF4822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F4822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AF4822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7D1873" w:rsidRDefault="007D1873" w:rsidP="007D18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34C" w:rsidRPr="007D1873" w:rsidRDefault="009C234C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1873">
        <w:rPr>
          <w:rFonts w:ascii="Times New Roman" w:hAnsi="Times New Roman" w:cs="Times New Roman"/>
          <w:b/>
          <w:color w:val="000000"/>
          <w:sz w:val="24"/>
          <w:szCs w:val="24"/>
        </w:rPr>
        <w:t>Количественные характеристики сферы культуры по итогам 201</w:t>
      </w:r>
      <w:r w:rsidR="00AF1D24" w:rsidRPr="007D1873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7D1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года:</w:t>
      </w:r>
    </w:p>
    <w:p w:rsidR="00113D2C" w:rsidRPr="00113D2C" w:rsidRDefault="00AF1D24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количество посещений</w:t>
      </w:r>
      <w:r w:rsidR="00113D2C"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библиотек составило 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428,8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C4517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 w:rsidR="00113D2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="00113D2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>421,5</w:t>
      </w:r>
      <w:r w:rsidR="00113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3D2C" w:rsidRPr="00113D2C">
        <w:rPr>
          <w:rFonts w:ascii="Times New Roman" w:hAnsi="Times New Roman" w:cs="Times New Roman"/>
          <w:color w:val="000000"/>
          <w:sz w:val="24"/>
          <w:szCs w:val="24"/>
        </w:rPr>
        <w:t>тыс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13D2C" w:rsidRPr="00113D2C">
        <w:rPr>
          <w:rFonts w:ascii="Times New Roman" w:hAnsi="Times New Roman" w:cs="Times New Roman"/>
          <w:color w:val="000000"/>
          <w:sz w:val="24"/>
          <w:szCs w:val="24"/>
        </w:rPr>
        <w:t>человек</w:t>
      </w:r>
      <w:r w:rsidR="00113D2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113D2C" w:rsidRPr="00113D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3D2C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посетителей мероприятий учреждений </w:t>
      </w:r>
      <w:proofErr w:type="spellStart"/>
      <w:r w:rsidRPr="00113D2C">
        <w:rPr>
          <w:rFonts w:ascii="Times New Roman" w:hAnsi="Times New Roman" w:cs="Times New Roman"/>
          <w:color w:val="000000"/>
          <w:sz w:val="24"/>
          <w:szCs w:val="24"/>
        </w:rPr>
        <w:t>культурно-досугового</w:t>
      </w:r>
      <w:proofErr w:type="spellEnd"/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типа –  </w:t>
      </w:r>
      <w:r w:rsidR="00D10646">
        <w:rPr>
          <w:rFonts w:ascii="Times New Roman" w:hAnsi="Times New Roman" w:cs="Times New Roman"/>
          <w:color w:val="000000"/>
          <w:sz w:val="24"/>
          <w:szCs w:val="24"/>
        </w:rPr>
        <w:t>286,4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 (план – </w:t>
      </w:r>
      <w:r w:rsidR="00D10646">
        <w:rPr>
          <w:rFonts w:ascii="Times New Roman" w:hAnsi="Times New Roman" w:cs="Times New Roman"/>
          <w:color w:val="000000"/>
          <w:sz w:val="24"/>
          <w:szCs w:val="24"/>
        </w:rPr>
        <w:t>295,0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F0EB8">
        <w:rPr>
          <w:rFonts w:ascii="Times New Roman" w:hAnsi="Times New Roman" w:cs="Times New Roman"/>
          <w:color w:val="000000"/>
          <w:sz w:val="24"/>
          <w:szCs w:val="24"/>
        </w:rPr>
        <w:t xml:space="preserve">, из них число посетителей МАУК «Парк культуры и отдыха» – </w:t>
      </w:r>
      <w:r w:rsidR="00D10646">
        <w:rPr>
          <w:rFonts w:ascii="Times New Roman" w:hAnsi="Times New Roman" w:cs="Times New Roman"/>
          <w:color w:val="000000"/>
          <w:sz w:val="24"/>
          <w:szCs w:val="24"/>
        </w:rPr>
        <w:t xml:space="preserve">196,7 </w:t>
      </w:r>
      <w:r w:rsidR="000F0EB8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="000F0EB8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0F0EB8">
        <w:rPr>
          <w:rFonts w:ascii="Times New Roman" w:hAnsi="Times New Roman" w:cs="Times New Roman"/>
          <w:color w:val="000000"/>
          <w:sz w:val="24"/>
          <w:szCs w:val="24"/>
        </w:rPr>
        <w:t>ел</w:t>
      </w:r>
      <w:r w:rsidR="004A5F58">
        <w:rPr>
          <w:rFonts w:ascii="Times New Roman" w:hAnsi="Times New Roman" w:cs="Times New Roman"/>
          <w:color w:val="000000"/>
          <w:sz w:val="24"/>
          <w:szCs w:val="24"/>
        </w:rPr>
        <w:t>овек;</w:t>
      </w:r>
    </w:p>
    <w:p w:rsidR="00135F14" w:rsidRDefault="00135F14" w:rsidP="007D18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2DC">
        <w:rPr>
          <w:rFonts w:ascii="Times New Roman" w:hAnsi="Times New Roman" w:cs="Times New Roman"/>
          <w:sz w:val="24"/>
          <w:szCs w:val="24"/>
        </w:rPr>
        <w:t xml:space="preserve">в учреждениях </w:t>
      </w:r>
      <w:proofErr w:type="spellStart"/>
      <w:r w:rsidRPr="004772DC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4772DC">
        <w:rPr>
          <w:rFonts w:ascii="Times New Roman" w:hAnsi="Times New Roman" w:cs="Times New Roman"/>
          <w:sz w:val="24"/>
          <w:szCs w:val="24"/>
        </w:rPr>
        <w:t xml:space="preserve"> типа </w:t>
      </w:r>
      <w:r w:rsidR="002C125B">
        <w:rPr>
          <w:rFonts w:ascii="Times New Roman" w:hAnsi="Times New Roman" w:cs="Times New Roman"/>
          <w:sz w:val="24"/>
          <w:szCs w:val="24"/>
        </w:rPr>
        <w:t>функционировали</w:t>
      </w:r>
      <w:r w:rsidRPr="004772DC">
        <w:rPr>
          <w:rFonts w:ascii="Times New Roman" w:hAnsi="Times New Roman" w:cs="Times New Roman"/>
          <w:sz w:val="24"/>
          <w:szCs w:val="24"/>
        </w:rPr>
        <w:t xml:space="preserve"> </w:t>
      </w:r>
      <w:r w:rsidR="002C125B">
        <w:rPr>
          <w:rFonts w:ascii="Times New Roman" w:hAnsi="Times New Roman" w:cs="Times New Roman"/>
          <w:sz w:val="24"/>
          <w:szCs w:val="24"/>
        </w:rPr>
        <w:t>104</w:t>
      </w:r>
      <w:r w:rsidRPr="004772DC">
        <w:rPr>
          <w:rFonts w:ascii="Times New Roman" w:hAnsi="Times New Roman" w:cs="Times New Roman"/>
          <w:sz w:val="24"/>
          <w:szCs w:val="24"/>
        </w:rPr>
        <w:t xml:space="preserve"> клубны</w:t>
      </w:r>
      <w:r w:rsidR="002C125B">
        <w:rPr>
          <w:rFonts w:ascii="Times New Roman" w:hAnsi="Times New Roman" w:cs="Times New Roman"/>
          <w:sz w:val="24"/>
          <w:szCs w:val="24"/>
        </w:rPr>
        <w:t>х</w:t>
      </w:r>
      <w:r w:rsidRPr="004772DC">
        <w:rPr>
          <w:rFonts w:ascii="Times New Roman" w:hAnsi="Times New Roman" w:cs="Times New Roman"/>
          <w:sz w:val="24"/>
          <w:szCs w:val="24"/>
        </w:rPr>
        <w:t xml:space="preserve"> формирования, в том числе самодеятельного народного творчества, а также любительские объединения и клубы по интересам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C125B">
        <w:rPr>
          <w:rFonts w:ascii="Times New Roman" w:hAnsi="Times New Roman" w:cs="Times New Roman"/>
          <w:sz w:val="24"/>
          <w:szCs w:val="24"/>
        </w:rPr>
        <w:t>764</w:t>
      </w:r>
      <w:r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2C125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дети до 14 лет, всего – 2,0</w:t>
      </w:r>
      <w:r w:rsidR="002C125B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частников);</w:t>
      </w:r>
    </w:p>
    <w:p w:rsidR="00113D2C" w:rsidRPr="00113D2C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посещений МБУК МВЦ – </w:t>
      </w:r>
      <w:r w:rsidR="0048008E">
        <w:rPr>
          <w:rFonts w:ascii="Times New Roman" w:hAnsi="Times New Roman" w:cs="Times New Roman"/>
          <w:color w:val="000000"/>
          <w:sz w:val="24"/>
          <w:szCs w:val="24"/>
        </w:rPr>
        <w:t>49,6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48008E">
        <w:rPr>
          <w:rFonts w:ascii="Times New Roman" w:hAnsi="Times New Roman" w:cs="Times New Roman"/>
          <w:color w:val="000000"/>
          <w:sz w:val="24"/>
          <w:szCs w:val="24"/>
        </w:rPr>
        <w:t>49,0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48008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008E">
        <w:rPr>
          <w:rFonts w:ascii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3D2C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D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число зрителей профессиональных театров – </w:t>
      </w:r>
      <w:r w:rsidR="0048008E">
        <w:rPr>
          <w:rFonts w:ascii="Times New Roman" w:hAnsi="Times New Roman" w:cs="Times New Roman"/>
          <w:color w:val="000000"/>
          <w:sz w:val="24"/>
          <w:szCs w:val="24"/>
        </w:rPr>
        <w:t>44,9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C4517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4A5F58">
        <w:rPr>
          <w:rFonts w:ascii="Times New Roman" w:hAnsi="Times New Roman" w:cs="Times New Roman"/>
          <w:color w:val="000000"/>
          <w:sz w:val="24"/>
          <w:szCs w:val="24"/>
        </w:rPr>
        <w:t>40,3 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тыс</w:t>
      </w:r>
      <w:r w:rsidR="00C451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13D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5F14" w:rsidRDefault="00135F14" w:rsidP="007D18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60B">
        <w:rPr>
          <w:rFonts w:ascii="Times New Roman" w:hAnsi="Times New Roman" w:cs="Times New Roman"/>
          <w:sz w:val="24"/>
          <w:szCs w:val="24"/>
        </w:rPr>
        <w:t>в  МБУК «Театр оперетты» и МБУК театр кукол «Золотой ключик»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осуществлена постановка 8</w:t>
      </w:r>
      <w:r w:rsidRPr="00E9760B">
        <w:rPr>
          <w:rFonts w:ascii="Times New Roman" w:hAnsi="Times New Roman" w:cs="Times New Roman"/>
          <w:sz w:val="24"/>
          <w:szCs w:val="24"/>
        </w:rPr>
        <w:t xml:space="preserve"> новых спектаклей</w:t>
      </w:r>
      <w:r>
        <w:rPr>
          <w:rFonts w:ascii="Times New Roman" w:hAnsi="Times New Roman" w:cs="Times New Roman"/>
          <w:sz w:val="24"/>
          <w:szCs w:val="24"/>
        </w:rPr>
        <w:t xml:space="preserve"> и 3 новых концертных программы</w:t>
      </w:r>
      <w:r w:rsidRPr="00E9760B">
        <w:rPr>
          <w:rFonts w:ascii="Times New Roman" w:hAnsi="Times New Roman" w:cs="Times New Roman"/>
          <w:sz w:val="24"/>
          <w:szCs w:val="24"/>
        </w:rPr>
        <w:t>;</w:t>
      </w:r>
    </w:p>
    <w:p w:rsidR="004A5F58" w:rsidRDefault="004A5F58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число обучающихся в детских школах искусств </w:t>
      </w:r>
      <w:r w:rsidR="002C125B">
        <w:rPr>
          <w:rFonts w:ascii="Times New Roman" w:hAnsi="Times New Roman" w:cs="Times New Roman"/>
          <w:color w:val="000000"/>
          <w:sz w:val="24"/>
          <w:szCs w:val="24"/>
        </w:rPr>
        <w:t xml:space="preserve">составило </w:t>
      </w:r>
      <w:r>
        <w:rPr>
          <w:rFonts w:ascii="Times New Roman" w:hAnsi="Times New Roman" w:cs="Times New Roman"/>
          <w:color w:val="000000"/>
          <w:sz w:val="24"/>
          <w:szCs w:val="24"/>
        </w:rPr>
        <w:t>– 2, 219 тыс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еловек (план – 2,227 тыс.человек);</w:t>
      </w:r>
    </w:p>
    <w:p w:rsidR="00722881" w:rsidRDefault="00722881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течение года проведено более 2,0 тыс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ультурно-массовых мероприятий.</w:t>
      </w:r>
    </w:p>
    <w:p w:rsidR="00212B16" w:rsidRPr="00AE4747" w:rsidRDefault="00212B16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целях улучшения качества предоставляемых услуг в сфере культуры </w:t>
      </w:r>
      <w:r w:rsidR="00E9760B" w:rsidRPr="00AE4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рамках муниципальной программы </w:t>
      </w:r>
      <w:r w:rsidRPr="00AE47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реализованы следующие мероприятия:</w:t>
      </w:r>
    </w:p>
    <w:p w:rsidR="00D07B3D" w:rsidRDefault="00D07B3D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предоставлены субсидии из федерального и краевого бюджетов на комплектование книжных фондов</w:t>
      </w:r>
      <w:r w:rsidR="00FA57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2881">
        <w:rPr>
          <w:rFonts w:ascii="Times New Roman" w:hAnsi="Times New Roman" w:cs="Times New Roman"/>
          <w:color w:val="000000" w:themeColor="text1"/>
          <w:sz w:val="24"/>
          <w:szCs w:val="24"/>
        </w:rPr>
        <w:t>Центральн</w:t>
      </w:r>
      <w:r w:rsidR="00497DB0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722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</w:t>
      </w:r>
      <w:r w:rsidR="00497DB0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722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библиотек</w:t>
      </w:r>
      <w:r w:rsidR="00497DB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22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им. М. Горького </w:t>
      </w:r>
      <w:r w:rsidR="00FA5736">
        <w:rPr>
          <w:rFonts w:ascii="Times New Roman" w:hAnsi="Times New Roman" w:cs="Times New Roman"/>
          <w:color w:val="000000" w:themeColor="text1"/>
          <w:sz w:val="24"/>
          <w:szCs w:val="24"/>
        </w:rPr>
        <w:t>(из федерального бюджета выделено 8,8 тыс</w:t>
      </w:r>
      <w:proofErr w:type="gramStart"/>
      <w:r w:rsidR="00FA5736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FA57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уб., из краевого бюджета – 164,4 </w:t>
      </w:r>
      <w:proofErr w:type="spellStart"/>
      <w:r w:rsidR="00FA57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FA57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E7ADF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="002E7A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местного бюджета – 56,3 </w:t>
      </w:r>
      <w:proofErr w:type="spellStart"/>
      <w:r w:rsidR="002E7ADF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2E7AD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760B" w:rsidRDefault="00E9760B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1958">
        <w:rPr>
          <w:rFonts w:ascii="Times New Roman" w:hAnsi="Times New Roman" w:cs="Times New Roman"/>
          <w:sz w:val="24"/>
          <w:szCs w:val="24"/>
        </w:rPr>
        <w:t xml:space="preserve">разработана проектно-сметная документация </w:t>
      </w:r>
      <w:r w:rsidR="00135504">
        <w:rPr>
          <w:rFonts w:ascii="Times New Roman" w:hAnsi="Times New Roman" w:cs="Times New Roman"/>
          <w:sz w:val="24"/>
          <w:szCs w:val="24"/>
        </w:rPr>
        <w:t xml:space="preserve">для проведения капитального ремонта </w:t>
      </w:r>
      <w:r w:rsidR="00497DB0">
        <w:rPr>
          <w:rFonts w:ascii="Times New Roman" w:hAnsi="Times New Roman" w:cs="Times New Roman"/>
          <w:color w:val="000000" w:themeColor="text1"/>
          <w:sz w:val="24"/>
          <w:szCs w:val="24"/>
        </w:rPr>
        <w:t>Центральной городской библиотеки им. М. Горького</w:t>
      </w:r>
      <w:r w:rsidR="00945D38">
        <w:rPr>
          <w:rFonts w:ascii="Times New Roman" w:hAnsi="Times New Roman" w:cs="Times New Roman"/>
          <w:sz w:val="24"/>
          <w:szCs w:val="24"/>
        </w:rPr>
        <w:t>, здание по ул. Крупской, 8 (из местного бюджета выделено 399,0 тыс</w:t>
      </w:r>
      <w:proofErr w:type="gramStart"/>
      <w:r w:rsidR="00945D3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45D38">
        <w:rPr>
          <w:rFonts w:ascii="Times New Roman" w:hAnsi="Times New Roman" w:cs="Times New Roman"/>
          <w:sz w:val="24"/>
          <w:szCs w:val="24"/>
        </w:rPr>
        <w:t>уб.)</w:t>
      </w:r>
      <w:r w:rsidR="00135504">
        <w:rPr>
          <w:rFonts w:ascii="Times New Roman" w:hAnsi="Times New Roman" w:cs="Times New Roman"/>
          <w:sz w:val="24"/>
          <w:szCs w:val="24"/>
        </w:rPr>
        <w:t>;</w:t>
      </w:r>
    </w:p>
    <w:p w:rsidR="00135504" w:rsidRDefault="00135504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ADF">
        <w:rPr>
          <w:rFonts w:ascii="Times New Roman" w:hAnsi="Times New Roman" w:cs="Times New Roman"/>
          <w:sz w:val="24"/>
          <w:szCs w:val="24"/>
        </w:rPr>
        <w:t xml:space="preserve">проведена эвакуация экспозиций и музейных фондов </w:t>
      </w:r>
      <w:r w:rsidR="00497DB0">
        <w:rPr>
          <w:rFonts w:ascii="Times New Roman" w:hAnsi="Times New Roman" w:cs="Times New Roman"/>
          <w:sz w:val="24"/>
          <w:szCs w:val="24"/>
        </w:rPr>
        <w:t>Музейно-выставочного центра</w:t>
      </w:r>
      <w:r w:rsidR="002E7ADF">
        <w:rPr>
          <w:rFonts w:ascii="Times New Roman" w:hAnsi="Times New Roman" w:cs="Times New Roman"/>
          <w:sz w:val="24"/>
          <w:szCs w:val="24"/>
        </w:rPr>
        <w:t xml:space="preserve"> в здания </w:t>
      </w:r>
      <w:r>
        <w:rPr>
          <w:rFonts w:ascii="Times New Roman" w:hAnsi="Times New Roman" w:cs="Times New Roman"/>
          <w:sz w:val="24"/>
          <w:szCs w:val="24"/>
        </w:rPr>
        <w:t>по адрес</w:t>
      </w:r>
      <w:r w:rsidR="00497DB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ул. Свердлова 49А, 49Б, </w:t>
      </w:r>
      <w:r w:rsidR="002E7ADF">
        <w:rPr>
          <w:rFonts w:ascii="Times New Roman" w:hAnsi="Times New Roman" w:cs="Times New Roman"/>
          <w:sz w:val="24"/>
          <w:szCs w:val="24"/>
        </w:rPr>
        <w:t xml:space="preserve">проведен текущий ремонт этих зданий </w:t>
      </w:r>
      <w:r w:rsidR="00945D38">
        <w:rPr>
          <w:rFonts w:ascii="Times New Roman" w:hAnsi="Times New Roman" w:cs="Times New Roman"/>
          <w:sz w:val="24"/>
          <w:szCs w:val="24"/>
        </w:rPr>
        <w:t>(из местного бюджет</w:t>
      </w:r>
      <w:r w:rsidR="00FA5736">
        <w:rPr>
          <w:rFonts w:ascii="Times New Roman" w:hAnsi="Times New Roman" w:cs="Times New Roman"/>
          <w:sz w:val="24"/>
          <w:szCs w:val="24"/>
        </w:rPr>
        <w:t>а</w:t>
      </w:r>
      <w:r w:rsidR="00945D38">
        <w:rPr>
          <w:rFonts w:ascii="Times New Roman" w:hAnsi="Times New Roman" w:cs="Times New Roman"/>
          <w:sz w:val="24"/>
          <w:szCs w:val="24"/>
        </w:rPr>
        <w:t xml:space="preserve"> выделен </w:t>
      </w:r>
      <w:r w:rsidR="002E7ADF">
        <w:rPr>
          <w:rFonts w:ascii="Times New Roman" w:hAnsi="Times New Roman" w:cs="Times New Roman"/>
          <w:sz w:val="24"/>
          <w:szCs w:val="24"/>
        </w:rPr>
        <w:t>2 692</w:t>
      </w:r>
      <w:r w:rsidR="00945D38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945D3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945D3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45D3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945D3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5504" w:rsidRDefault="00135504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завершено оснащение зрительного зала </w:t>
      </w:r>
      <w:r w:rsidR="00497DB0">
        <w:rPr>
          <w:rFonts w:ascii="Times New Roman" w:hAnsi="Times New Roman" w:cs="Times New Roman"/>
          <w:sz w:val="24"/>
          <w:szCs w:val="24"/>
        </w:rPr>
        <w:t>Дома культуры</w:t>
      </w:r>
      <w:r>
        <w:rPr>
          <w:rFonts w:ascii="Times New Roman" w:hAnsi="Times New Roman" w:cs="Times New Roman"/>
          <w:sz w:val="24"/>
          <w:szCs w:val="24"/>
        </w:rPr>
        <w:t xml:space="preserve"> «Старт» </w:t>
      </w:r>
      <w:r w:rsidR="00497DB0">
        <w:rPr>
          <w:rFonts w:ascii="Times New Roman" w:hAnsi="Times New Roman" w:cs="Times New Roman"/>
          <w:sz w:val="24"/>
          <w:szCs w:val="24"/>
        </w:rPr>
        <w:t>(п. Подгорный) –</w:t>
      </w:r>
      <w:r w:rsidR="00E46F09">
        <w:rPr>
          <w:rFonts w:ascii="Times New Roman" w:hAnsi="Times New Roman" w:cs="Times New Roman"/>
          <w:sz w:val="24"/>
          <w:szCs w:val="24"/>
        </w:rPr>
        <w:t xml:space="preserve"> </w:t>
      </w:r>
      <w:r w:rsidR="00B155ED">
        <w:rPr>
          <w:rFonts w:ascii="Times New Roman" w:hAnsi="Times New Roman" w:cs="Times New Roman"/>
          <w:sz w:val="24"/>
          <w:szCs w:val="24"/>
        </w:rPr>
        <w:t xml:space="preserve">приобретены </w:t>
      </w:r>
      <w:r w:rsidR="00822C6F">
        <w:rPr>
          <w:rFonts w:ascii="Times New Roman" w:hAnsi="Times New Roman" w:cs="Times New Roman"/>
          <w:sz w:val="24"/>
          <w:szCs w:val="24"/>
        </w:rPr>
        <w:t xml:space="preserve">271 кресло, </w:t>
      </w:r>
      <w:r w:rsidR="00B155ED">
        <w:rPr>
          <w:rFonts w:ascii="Times New Roman" w:hAnsi="Times New Roman" w:cs="Times New Roman"/>
          <w:sz w:val="24"/>
          <w:szCs w:val="24"/>
        </w:rPr>
        <w:t>механическое оборудование для сцены, одежда сцены</w:t>
      </w:r>
      <w:r w:rsidR="00822C6F">
        <w:rPr>
          <w:rFonts w:ascii="Times New Roman" w:hAnsi="Times New Roman" w:cs="Times New Roman"/>
          <w:sz w:val="24"/>
          <w:szCs w:val="24"/>
        </w:rPr>
        <w:t>, световое оборудование</w:t>
      </w:r>
      <w:r w:rsidR="00B155ED">
        <w:rPr>
          <w:rFonts w:ascii="Times New Roman" w:hAnsi="Times New Roman" w:cs="Times New Roman"/>
          <w:sz w:val="24"/>
          <w:szCs w:val="24"/>
        </w:rPr>
        <w:t xml:space="preserve"> </w:t>
      </w:r>
      <w:r w:rsidR="00E46F09">
        <w:rPr>
          <w:rFonts w:ascii="Times New Roman" w:hAnsi="Times New Roman" w:cs="Times New Roman"/>
          <w:sz w:val="24"/>
          <w:szCs w:val="24"/>
        </w:rPr>
        <w:t>(из местного бюджета выделено 2 000,0 тыс</w:t>
      </w:r>
      <w:proofErr w:type="gramStart"/>
      <w:r w:rsidR="00E46F0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46F09">
        <w:rPr>
          <w:rFonts w:ascii="Times New Roman" w:hAnsi="Times New Roman" w:cs="Times New Roman"/>
          <w:sz w:val="24"/>
          <w:szCs w:val="24"/>
        </w:rPr>
        <w:t>уб.</w:t>
      </w:r>
      <w:r w:rsidR="00B155ED">
        <w:rPr>
          <w:rFonts w:ascii="Times New Roman" w:hAnsi="Times New Roman" w:cs="Times New Roman"/>
          <w:sz w:val="24"/>
          <w:szCs w:val="24"/>
        </w:rPr>
        <w:t>)</w:t>
      </w:r>
    </w:p>
    <w:p w:rsidR="00135F14" w:rsidRDefault="00135F14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частично завершен ремонт объектов </w:t>
      </w:r>
      <w:r w:rsidR="00497DB0">
        <w:rPr>
          <w:rFonts w:ascii="Times New Roman" w:hAnsi="Times New Roman" w:cs="Times New Roman"/>
          <w:sz w:val="24"/>
          <w:szCs w:val="24"/>
        </w:rPr>
        <w:t>Парка культуры и отдыха</w:t>
      </w:r>
      <w:r>
        <w:rPr>
          <w:rFonts w:ascii="Times New Roman" w:hAnsi="Times New Roman" w:cs="Times New Roman"/>
          <w:sz w:val="24"/>
          <w:szCs w:val="24"/>
        </w:rPr>
        <w:t xml:space="preserve"> (часть работ перенесена на 2017 год</w:t>
      </w:r>
      <w:r w:rsidR="00497DB0">
        <w:rPr>
          <w:rFonts w:ascii="Times New Roman" w:hAnsi="Times New Roman" w:cs="Times New Roman"/>
          <w:sz w:val="24"/>
          <w:szCs w:val="24"/>
        </w:rPr>
        <w:t>).</w:t>
      </w:r>
      <w:r w:rsidR="00822C6F">
        <w:rPr>
          <w:rFonts w:ascii="Times New Roman" w:hAnsi="Times New Roman" w:cs="Times New Roman"/>
          <w:sz w:val="24"/>
          <w:szCs w:val="24"/>
        </w:rPr>
        <w:t xml:space="preserve"> </w:t>
      </w:r>
      <w:r w:rsidR="00497DB0">
        <w:rPr>
          <w:rFonts w:ascii="Times New Roman" w:hAnsi="Times New Roman" w:cs="Times New Roman"/>
          <w:sz w:val="24"/>
          <w:szCs w:val="24"/>
        </w:rPr>
        <w:t>И</w:t>
      </w:r>
      <w:r w:rsidR="00822C6F">
        <w:rPr>
          <w:rFonts w:ascii="Times New Roman" w:hAnsi="Times New Roman" w:cs="Times New Roman"/>
          <w:sz w:val="24"/>
          <w:szCs w:val="24"/>
        </w:rPr>
        <w:t xml:space="preserve">з местного бюджета выделено </w:t>
      </w:r>
      <w:r w:rsidR="00E46F09">
        <w:rPr>
          <w:rFonts w:ascii="Times New Roman" w:hAnsi="Times New Roman" w:cs="Times New Roman"/>
          <w:sz w:val="24"/>
          <w:szCs w:val="24"/>
        </w:rPr>
        <w:t>7 613,838</w:t>
      </w:r>
      <w:r w:rsidR="00822C6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087091" w:rsidRPr="009C234C" w:rsidRDefault="00087091" w:rsidP="007D18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7091" w:rsidRPr="009C234C" w:rsidSect="007D1873">
      <w:footerReference w:type="default" r:id="rId6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41C" w:rsidRDefault="00B3541C" w:rsidP="00AF4822">
      <w:pPr>
        <w:spacing w:after="0" w:line="240" w:lineRule="auto"/>
      </w:pPr>
      <w:r>
        <w:separator/>
      </w:r>
    </w:p>
  </w:endnote>
  <w:endnote w:type="continuationSeparator" w:id="0">
    <w:p w:rsidR="00B3541C" w:rsidRDefault="00B3541C" w:rsidP="00AF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945" w:rsidRDefault="00AB1945">
    <w:pPr>
      <w:pStyle w:val="a6"/>
      <w:jc w:val="center"/>
    </w:pPr>
  </w:p>
  <w:p w:rsidR="00AB1945" w:rsidRDefault="00AB19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41C" w:rsidRDefault="00B3541C" w:rsidP="00AF4822">
      <w:pPr>
        <w:spacing w:after="0" w:line="240" w:lineRule="auto"/>
      </w:pPr>
      <w:r>
        <w:separator/>
      </w:r>
    </w:p>
  </w:footnote>
  <w:footnote w:type="continuationSeparator" w:id="0">
    <w:p w:rsidR="00B3541C" w:rsidRDefault="00B3541C" w:rsidP="00AF4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65F"/>
    <w:rsid w:val="0000170F"/>
    <w:rsid w:val="00014639"/>
    <w:rsid w:val="0003647E"/>
    <w:rsid w:val="00087091"/>
    <w:rsid w:val="000F0EB8"/>
    <w:rsid w:val="000F29F7"/>
    <w:rsid w:val="00105253"/>
    <w:rsid w:val="00113D2C"/>
    <w:rsid w:val="00135504"/>
    <w:rsid w:val="00135F14"/>
    <w:rsid w:val="001D3F24"/>
    <w:rsid w:val="00212B16"/>
    <w:rsid w:val="0026765F"/>
    <w:rsid w:val="002A082C"/>
    <w:rsid w:val="002C125B"/>
    <w:rsid w:val="002C210A"/>
    <w:rsid w:val="002E7ADF"/>
    <w:rsid w:val="002F3C5B"/>
    <w:rsid w:val="00372CD8"/>
    <w:rsid w:val="00375685"/>
    <w:rsid w:val="004714F0"/>
    <w:rsid w:val="004772DC"/>
    <w:rsid w:val="0048008E"/>
    <w:rsid w:val="00497DB0"/>
    <w:rsid w:val="004A5F58"/>
    <w:rsid w:val="004C770D"/>
    <w:rsid w:val="004E4D63"/>
    <w:rsid w:val="004F0CA5"/>
    <w:rsid w:val="0055307F"/>
    <w:rsid w:val="005A7487"/>
    <w:rsid w:val="005C1CF1"/>
    <w:rsid w:val="005E22CA"/>
    <w:rsid w:val="00722881"/>
    <w:rsid w:val="00740F40"/>
    <w:rsid w:val="007A6FCE"/>
    <w:rsid w:val="007C3501"/>
    <w:rsid w:val="007D1873"/>
    <w:rsid w:val="0080242D"/>
    <w:rsid w:val="00822C6F"/>
    <w:rsid w:val="00841F25"/>
    <w:rsid w:val="008C3DB4"/>
    <w:rsid w:val="00901ED4"/>
    <w:rsid w:val="00916018"/>
    <w:rsid w:val="00945D38"/>
    <w:rsid w:val="009B0996"/>
    <w:rsid w:val="009B754D"/>
    <w:rsid w:val="009C234C"/>
    <w:rsid w:val="00A0145F"/>
    <w:rsid w:val="00AB1945"/>
    <w:rsid w:val="00AE4747"/>
    <w:rsid w:val="00AF1D24"/>
    <w:rsid w:val="00AF4822"/>
    <w:rsid w:val="00B060C1"/>
    <w:rsid w:val="00B155ED"/>
    <w:rsid w:val="00B2242E"/>
    <w:rsid w:val="00B3541C"/>
    <w:rsid w:val="00B679DF"/>
    <w:rsid w:val="00B7421E"/>
    <w:rsid w:val="00C45175"/>
    <w:rsid w:val="00C63FD0"/>
    <w:rsid w:val="00D07B3D"/>
    <w:rsid w:val="00D10646"/>
    <w:rsid w:val="00D31958"/>
    <w:rsid w:val="00D4360B"/>
    <w:rsid w:val="00D9014C"/>
    <w:rsid w:val="00D90C04"/>
    <w:rsid w:val="00E46F09"/>
    <w:rsid w:val="00E9760B"/>
    <w:rsid w:val="00E97E9B"/>
    <w:rsid w:val="00EA2619"/>
    <w:rsid w:val="00ED2C54"/>
    <w:rsid w:val="00EE1C76"/>
    <w:rsid w:val="00F04E8D"/>
    <w:rsid w:val="00F23826"/>
    <w:rsid w:val="00F42748"/>
    <w:rsid w:val="00FA437C"/>
    <w:rsid w:val="00FA5736"/>
    <w:rsid w:val="00FE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087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4822"/>
  </w:style>
  <w:style w:type="paragraph" w:styleId="a6">
    <w:name w:val="footer"/>
    <w:basedOn w:val="a"/>
    <w:link w:val="a7"/>
    <w:uiPriority w:val="99"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4822"/>
  </w:style>
  <w:style w:type="paragraph" w:customStyle="1" w:styleId="ConsPlusNormal">
    <w:name w:val="ConsPlusNormal"/>
    <w:rsid w:val="00E97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30</cp:revision>
  <cp:lastPrinted>2017-04-04T03:22:00Z</cp:lastPrinted>
  <dcterms:created xsi:type="dcterms:W3CDTF">2015-02-25T01:57:00Z</dcterms:created>
  <dcterms:modified xsi:type="dcterms:W3CDTF">2017-04-04T09:35:00Z</dcterms:modified>
</cp:coreProperties>
</file>